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9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各征求意见稿征求意见负责人员姓名、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联系方式和邮箱信息汇总表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黑体" w:eastAsia="方正小标宋简体"/>
          <w:sz w:val="44"/>
          <w:szCs w:val="44"/>
        </w:rPr>
      </w:pPr>
    </w:p>
    <w:tbl>
      <w:tblPr>
        <w:tblStyle w:val="7"/>
        <w:tblW w:w="134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077"/>
        <w:gridCol w:w="2861"/>
        <w:gridCol w:w="4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tblHeader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507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 w:val="0"/>
                <w:bCs/>
                <w:sz w:val="32"/>
                <w:szCs w:val="32"/>
              </w:rPr>
              <w:t>征求意见稿名称</w:t>
            </w:r>
          </w:p>
        </w:tc>
        <w:tc>
          <w:tcPr>
            <w:tcW w:w="28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 w:val="0"/>
                <w:bCs/>
                <w:sz w:val="32"/>
                <w:szCs w:val="32"/>
              </w:rPr>
              <w:t>征求意见负责人</w:t>
            </w:r>
          </w:p>
        </w:tc>
        <w:tc>
          <w:tcPr>
            <w:tcW w:w="453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 w:val="0"/>
                <w:bCs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1</w:t>
            </w:r>
          </w:p>
        </w:tc>
        <w:tc>
          <w:tcPr>
            <w:tcW w:w="5077" w:type="dxa"/>
            <w:vAlign w:val="center"/>
          </w:tcPr>
          <w:p>
            <w:pPr>
              <w:jc w:val="left"/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中药注册管理专门规定</w:t>
            </w:r>
          </w:p>
        </w:tc>
        <w:tc>
          <w:tcPr>
            <w:tcW w:w="2861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徐文慧</w:t>
            </w:r>
          </w:p>
        </w:tc>
        <w:tc>
          <w:tcPr>
            <w:tcW w:w="4537" w:type="dxa"/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xwh1428@126.com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2</w:t>
            </w:r>
          </w:p>
        </w:tc>
        <w:tc>
          <w:tcPr>
            <w:tcW w:w="5077" w:type="dxa"/>
            <w:vAlign w:val="center"/>
          </w:tcPr>
          <w:p>
            <w:pPr>
              <w:jc w:val="left"/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>中药注册分类及申报资料要求</w:t>
            </w:r>
          </w:p>
        </w:tc>
        <w:tc>
          <w:tcPr>
            <w:tcW w:w="2861" w:type="dxa"/>
            <w:vMerge w:val="restar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曲建博</w:t>
            </w:r>
          </w:p>
        </w:tc>
        <w:tc>
          <w:tcPr>
            <w:tcW w:w="4537" w:type="dxa"/>
            <w:vMerge w:val="restar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"mailto:qvjb@cde.org.cn"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qvjb@cde.org.cn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3</w:t>
            </w:r>
          </w:p>
        </w:tc>
        <w:tc>
          <w:tcPr>
            <w:tcW w:w="5077" w:type="dxa"/>
            <w:vAlign w:val="center"/>
          </w:tcPr>
          <w:p>
            <w:pPr>
              <w:jc w:val="left"/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已上市中药变更事项及申报资料要求</w:t>
            </w:r>
          </w:p>
        </w:tc>
        <w:tc>
          <w:tcPr>
            <w:tcW w:w="2861" w:type="dxa"/>
            <w:vMerge w:val="continue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4537" w:type="dxa"/>
            <w:vMerge w:val="continue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4</w:t>
            </w:r>
          </w:p>
        </w:tc>
        <w:tc>
          <w:tcPr>
            <w:tcW w:w="5077" w:type="dxa"/>
            <w:vAlign w:val="center"/>
          </w:tcPr>
          <w:p>
            <w:pPr>
              <w:snapToGrid w:val="0"/>
              <w:spacing w:line="580" w:lineRule="exact"/>
              <w:ind w:firstLine="0" w:firstLineChars="0"/>
              <w:jc w:val="left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已上市中药药学变更研究技术指导原则</w:t>
            </w:r>
          </w:p>
        </w:tc>
        <w:tc>
          <w:tcPr>
            <w:tcW w:w="2861" w:type="dxa"/>
            <w:vMerge w:val="continue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4537" w:type="dxa"/>
            <w:vMerge w:val="continue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5</w:t>
            </w:r>
          </w:p>
        </w:tc>
        <w:tc>
          <w:tcPr>
            <w:tcW w:w="5077" w:type="dxa"/>
            <w:vAlign w:val="center"/>
          </w:tcPr>
          <w:p>
            <w:pPr>
              <w:snapToGrid w:val="0"/>
              <w:spacing w:line="580" w:lineRule="exact"/>
              <w:ind w:firstLine="0" w:firstLineChars="0"/>
              <w:jc w:val="left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default" w:ascii="仿宋_GB2312" w:hAnsi="黑体" w:eastAsia="仿宋_GB2312"/>
                <w:sz w:val="28"/>
                <w:szCs w:val="28"/>
                <w:lang w:eastAsia="zh-CN"/>
              </w:rPr>
              <w:t>中药注册受理审查指南</w:t>
            </w:r>
          </w:p>
        </w:tc>
        <w:tc>
          <w:tcPr>
            <w:tcW w:w="286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朱丽霞</w:t>
            </w:r>
          </w:p>
        </w:tc>
        <w:tc>
          <w:tcPr>
            <w:tcW w:w="4537" w:type="dxa"/>
            <w:vMerge w:val="restar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"mailto:zhulx@cde.org.cn"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zhulx@cde.org.cn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6</w:t>
            </w:r>
          </w:p>
        </w:tc>
        <w:tc>
          <w:tcPr>
            <w:tcW w:w="5077" w:type="dxa"/>
            <w:vAlign w:val="center"/>
          </w:tcPr>
          <w:p>
            <w:pPr>
              <w:snapToGrid w:val="0"/>
              <w:spacing w:line="580" w:lineRule="exact"/>
              <w:ind w:firstLine="0" w:firstLineChars="0"/>
              <w:jc w:val="left"/>
              <w:rPr>
                <w:rFonts w:hint="default" w:ascii="仿宋_GB2312" w:hAnsi="黑体" w:eastAsia="仿宋_GB2312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黑体" w:eastAsia="仿宋_GB2312"/>
                <w:sz w:val="28"/>
                <w:szCs w:val="28"/>
                <w:lang w:eastAsia="zh-CN"/>
              </w:rPr>
              <w:t>中药变更受理审查指南</w:t>
            </w:r>
          </w:p>
          <w:p>
            <w:pPr>
              <w:jc w:val="left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86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4537" w:type="dxa"/>
            <w:vMerge w:val="continue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方正小标宋简体" w:hAnsi="黑体" w:eastAsia="方正小标宋简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814"/>
    <w:rsid w:val="000C234F"/>
    <w:rsid w:val="001578DB"/>
    <w:rsid w:val="0019512D"/>
    <w:rsid w:val="002B7F01"/>
    <w:rsid w:val="0039228B"/>
    <w:rsid w:val="00536814"/>
    <w:rsid w:val="005368B7"/>
    <w:rsid w:val="005B51E8"/>
    <w:rsid w:val="008855ED"/>
    <w:rsid w:val="00A15F49"/>
    <w:rsid w:val="00BC2C14"/>
    <w:rsid w:val="00C44AF9"/>
    <w:rsid w:val="00DA0C2E"/>
    <w:rsid w:val="07EE04C0"/>
    <w:rsid w:val="0D2E5D3E"/>
    <w:rsid w:val="1B6630B8"/>
    <w:rsid w:val="30860D42"/>
    <w:rsid w:val="6C48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563C1"/>
      <w:u w:val="single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8">
    <w:name w:val="Grid Table Light"/>
    <w:basedOn w:val="6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</w:tblPr>
  </w:style>
  <w:style w:type="character" w:customStyle="1" w:styleId="9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371</Characters>
  <Lines>3</Lines>
  <Paragraphs>1</Paragraphs>
  <TotalTime>1</TotalTime>
  <ScaleCrop>false</ScaleCrop>
  <LinksUpToDate>false</LinksUpToDate>
  <CharactersWithSpaces>435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2020-04-22T15:12:00Z</dcterms:created>
  <dc:creator>李逸云</dc:creator>
  <cp:lastModifiedBy>user</cp:lastModifiedBy>
  <dcterms:modified xsi:type="dcterms:W3CDTF">2020-04-28T01:12:44Z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